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9E8" w:rsidRDefault="00B409E8" w:rsidP="00B409E8">
      <w:pPr>
        <w:pStyle w:val="Textebrut"/>
      </w:pPr>
      <w:r>
        <w:t xml:space="preserve">Jean Paul Bon, </w:t>
      </w:r>
      <w:hyperlink r:id="rId5" w:history="1">
        <w:r>
          <w:rPr>
            <w:rStyle w:val="Lienhypertexte"/>
          </w:rPr>
          <w:t>jean-paul.bon@aveyron.fr</w:t>
        </w:r>
      </w:hyperlink>
    </w:p>
    <w:p w:rsidR="00B409E8" w:rsidRDefault="00B409E8" w:rsidP="00B409E8">
      <w:pPr>
        <w:pStyle w:val="Textebrut"/>
      </w:pPr>
    </w:p>
    <w:p w:rsidR="00B409E8" w:rsidRDefault="00B409E8" w:rsidP="00B409E8">
      <w:pPr>
        <w:pStyle w:val="Textebrut"/>
      </w:pPr>
    </w:p>
    <w:p w:rsidR="00B409E8" w:rsidRDefault="00B409E8" w:rsidP="00B409E8">
      <w:pPr>
        <w:pStyle w:val="Textebrut"/>
      </w:pPr>
      <w:r>
        <w:t>Document n°2</w:t>
      </w:r>
    </w:p>
    <w:p w:rsidR="00B409E8" w:rsidRDefault="00B409E8" w:rsidP="00B409E8">
      <w:pPr>
        <w:pStyle w:val="Textebrut"/>
      </w:pPr>
    </w:p>
    <w:p w:rsidR="00B409E8" w:rsidRDefault="00B409E8" w:rsidP="00B409E8">
      <w:pPr>
        <w:pStyle w:val="Textebrut"/>
      </w:pPr>
      <w:r>
        <w:t>q1</w:t>
      </w:r>
    </w:p>
    <w:p w:rsidR="00B409E8" w:rsidRDefault="00B409E8" w:rsidP="00B409E8">
      <w:pPr>
        <w:pStyle w:val="Textebrut"/>
      </w:pPr>
    </w:p>
    <w:p w:rsidR="00B409E8" w:rsidRDefault="00B409E8" w:rsidP="00B409E8">
      <w:pPr>
        <w:pStyle w:val="Textebrut"/>
      </w:pPr>
      <w:r>
        <w:t>Dans le monde de l’agriculture et de l’élevage, les réseaux de collecte des données LPWAN, (Low-Power Wide Area Network) permettront d’alimenter de façon significative le Big Data Agricole à partir de capteurs positionnés sur les parcelles, le matériel ou le bétail pour l’amélioration de l’efficacité, des performances, et la réduction des coûts.</w:t>
      </w:r>
    </w:p>
    <w:p w:rsidR="00B409E8" w:rsidRDefault="00B409E8" w:rsidP="00B409E8">
      <w:pPr>
        <w:pStyle w:val="Textebrut"/>
      </w:pPr>
      <w:r>
        <w:t>Outil incontournable de l’ère du Dataware ces réseaux présentent de multiples avantages :</w:t>
      </w:r>
    </w:p>
    <w:p w:rsidR="00B409E8" w:rsidRDefault="00B409E8" w:rsidP="00B409E8">
      <w:pPr>
        <w:pStyle w:val="Textebrut"/>
      </w:pPr>
      <w:r>
        <w:t>Pénétration dans les zones reculées, Longue portée, Bas débit, Basse consommation, Communication à faible coût, Bidirectionnalité, Géolocalisation, Rapidité du déploiement du réseau.</w:t>
      </w:r>
    </w:p>
    <w:p w:rsidR="00B409E8" w:rsidRDefault="00B409E8" w:rsidP="00B409E8">
      <w:pPr>
        <w:pStyle w:val="Textebrut"/>
      </w:pPr>
      <w:r>
        <w:t>Pour les territoires ruraux les plus reculés, la LTE prendra probablement une part de marché qui se situera dans le haut débit pour connecter des objets générant du volume (et à d’autres tarifs et pas avant 5 à 10 ans) .</w:t>
      </w:r>
    </w:p>
    <w:p w:rsidR="00B409E8" w:rsidRDefault="00B409E8" w:rsidP="00B409E8">
      <w:pPr>
        <w:pStyle w:val="Textebrut"/>
      </w:pPr>
      <w:r>
        <w:t>Les expérimentations en partenariat avec les instituts de recherche comme l’IRSTEA, l’INRA … contribuant à convaincre par l’exemple permettront d’accélération des processus d’innovation et du passage à l’aire numérique du monde agricole en recherche d’opportunités de sortie de crise.</w:t>
      </w:r>
    </w:p>
    <w:p w:rsidR="00B409E8" w:rsidRDefault="00B409E8" w:rsidP="00B409E8">
      <w:pPr>
        <w:pStyle w:val="Textebrut"/>
      </w:pPr>
      <w:r>
        <w:t>.</w:t>
      </w:r>
    </w:p>
    <w:p w:rsidR="00384CD4" w:rsidRDefault="00384CD4">
      <w:bookmarkStart w:id="0" w:name="_GoBack"/>
      <w:bookmarkEnd w:id="0"/>
    </w:p>
    <w:sectPr w:rsidR="00384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9E8"/>
    <w:rsid w:val="00384CD4"/>
    <w:rsid w:val="00B4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B409E8"/>
    <w:rPr>
      <w:color w:val="0000FF" w:themeColor="hyperlink"/>
      <w:u w:val="single"/>
    </w:rPr>
  </w:style>
  <w:style w:type="paragraph" w:styleId="Textebrut">
    <w:name w:val="Plain Text"/>
    <w:basedOn w:val="Normal"/>
    <w:link w:val="TextebrutCar"/>
    <w:uiPriority w:val="99"/>
    <w:semiHidden/>
    <w:unhideWhenUsed/>
    <w:rsid w:val="00B409E8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B409E8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B409E8"/>
    <w:rPr>
      <w:color w:val="0000FF" w:themeColor="hyperlink"/>
      <w:u w:val="single"/>
    </w:rPr>
  </w:style>
  <w:style w:type="paragraph" w:styleId="Textebrut">
    <w:name w:val="Plain Text"/>
    <w:basedOn w:val="Normal"/>
    <w:link w:val="TextebrutCar"/>
    <w:uiPriority w:val="99"/>
    <w:semiHidden/>
    <w:unhideWhenUsed/>
    <w:rsid w:val="00B409E8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B409E8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2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ean-paul.bon@aveyron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1048</Characters>
  <Application>Microsoft Office Word</Application>
  <DocSecurity>0</DocSecurity>
  <Lines>8</Lines>
  <Paragraphs>2</Paragraphs>
  <ScaleCrop>false</ScaleCrop>
  <Company>ARCEP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Administrateur</cp:lastModifiedBy>
  <cp:revision>2</cp:revision>
  <dcterms:created xsi:type="dcterms:W3CDTF">2016-09-19T10:03:00Z</dcterms:created>
  <dcterms:modified xsi:type="dcterms:W3CDTF">2016-09-19T10:03:00Z</dcterms:modified>
</cp:coreProperties>
</file>